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5D" w:rsidRPr="001D7378" w:rsidRDefault="004F035D" w:rsidP="004F035D">
      <w:pPr>
        <w:pStyle w:val="Nincstrkz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7378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2. Tevékenységre, működésre vonatkozó adatok</w:t>
      </w:r>
    </w:p>
    <w:p w:rsidR="004F035D" w:rsidRPr="001D7378" w:rsidRDefault="004F035D" w:rsidP="004F035D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4F035D" w:rsidRPr="001D7378" w:rsidRDefault="004F035D" w:rsidP="004F035D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1D7378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III. Közzétételi egység: Közszolgáltatások</w:t>
      </w:r>
    </w:p>
    <w:p w:rsidR="004F035D" w:rsidRPr="001D7378" w:rsidRDefault="004F035D" w:rsidP="004F035D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6A2EAE" w:rsidRPr="001D7378" w:rsidRDefault="004F035D" w:rsidP="004F035D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1D7378">
        <w:rPr>
          <w:rFonts w:ascii="Arial" w:hAnsi="Arial" w:cs="Arial"/>
          <w:sz w:val="24"/>
          <w:szCs w:val="24"/>
        </w:rPr>
        <w:t xml:space="preserve">2. </w:t>
      </w:r>
      <w:r w:rsidR="005B66DE" w:rsidRPr="001D7378">
        <w:rPr>
          <w:rFonts w:ascii="Arial" w:hAnsi="Arial" w:cs="Arial"/>
          <w:sz w:val="24"/>
          <w:szCs w:val="24"/>
        </w:rPr>
        <w:t>A Nyírségi Református Egygázmegye Idősek Otthona által nyújtott szociális alapszolgáltatások, és szakosított szolgáltatás tartalmának leírása:</w:t>
      </w:r>
    </w:p>
    <w:p w:rsidR="005B66DE" w:rsidRDefault="005B66DE" w:rsidP="004F035D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  <w:bCs/>
        </w:rPr>
      </w:pPr>
      <w:r w:rsidRPr="00B23BDF">
        <w:rPr>
          <w:rFonts w:ascii="Arial" w:hAnsi="Arial" w:cs="Arial"/>
          <w:b/>
          <w:bCs/>
        </w:rPr>
        <w:t>Nyírségi Református Egyházmegye Idősek Otthona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"Támogat az Úr minden elesettet:</w:t>
      </w:r>
      <w:r w:rsidRPr="00B23BDF">
        <w:rPr>
          <w:rFonts w:ascii="Arial" w:hAnsi="Arial" w:cs="Arial"/>
        </w:rPr>
        <w:br/>
        <w:t>Az Úrnak minden útja igaz, és minden tette jóságos."</w:t>
      </w:r>
      <w:r w:rsidRPr="00B23BDF">
        <w:rPr>
          <w:rFonts w:ascii="Arial" w:hAnsi="Arial" w:cs="Arial"/>
        </w:rPr>
        <w:br/>
        <w:t>(Zsolt 145; 14, 17)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Bemutatkozás: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Ibrány jellegzetesen mezővárosias, alföldi település. A Tiszaháton, a Rétköz nyugati részén, a Tisza és a </w:t>
      </w:r>
      <w:proofErr w:type="spellStart"/>
      <w:r w:rsidRPr="00B23BDF">
        <w:rPr>
          <w:rFonts w:ascii="Arial" w:hAnsi="Arial" w:cs="Arial"/>
        </w:rPr>
        <w:t>Lónyai</w:t>
      </w:r>
      <w:proofErr w:type="spellEnd"/>
      <w:r w:rsidRPr="00B23BDF">
        <w:rPr>
          <w:rFonts w:ascii="Arial" w:hAnsi="Arial" w:cs="Arial"/>
        </w:rPr>
        <w:t>-csatorna által határolt területen fekszik, járási székhely. Területe 60,39 km², népessége 6. 933 fő 2019-ben. Dinamikusan fejlődő kisváros.</w:t>
      </w:r>
    </w:p>
    <w:p w:rsidR="003908F9" w:rsidRPr="00B23BDF" w:rsidRDefault="003908F9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Intézményünk a Nyírségi Református Egyházmegye Idősek Otthona 2004. 07. 02. napjától a Nyírségi Református Egyházmegye fenntartásában működik Ibrány Város Önkormányzatával kötött ellátási szerződés alapján integrált szervezetben három alapszolgáltatással (szociális étkeztetés, házi segítségnyújtás, időskorúak nappali ellátása), és egy szakosított szolgáltatással (idősotthoni). </w:t>
      </w:r>
    </w:p>
    <w:p w:rsid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Az intézmény két egységben, székhelyen és telephelyen, Ibrány város központjában található, tömegközlekedési eszközzel és személygépkocsival egyaránt jól megközelíthetően. Belső és külső parkolóval rendelkezünk, amelyben mozgáskorlátozottak részére is lehetséges a megállás. Parkosított udvarunk lehetőséget ad sétára, kinti rendvények szervezésre, és pihenésre.</w:t>
      </w:r>
    </w:p>
    <w:p w:rsidR="003908F9" w:rsidRPr="00B23BDF" w:rsidRDefault="003908F9" w:rsidP="00B23BDF">
      <w:pPr>
        <w:pStyle w:val="Nincstrkz"/>
        <w:rPr>
          <w:rFonts w:ascii="Arial" w:hAnsi="Arial" w:cs="Arial"/>
        </w:rPr>
      </w:pPr>
    </w:p>
    <w:p w:rsidR="00B23BDF" w:rsidRDefault="00B23BDF" w:rsidP="00B23BDF">
      <w:pPr>
        <w:pStyle w:val="Nincstrkz"/>
        <w:rPr>
          <w:rFonts w:ascii="Arial" w:hAnsi="Arial" w:cs="Arial"/>
          <w:b/>
        </w:rPr>
      </w:pPr>
      <w:r w:rsidRPr="00B23BDF">
        <w:rPr>
          <w:rFonts w:ascii="Arial" w:hAnsi="Arial" w:cs="Arial"/>
          <w:b/>
        </w:rPr>
        <w:t>Szolgáltatásaink:</w:t>
      </w:r>
    </w:p>
    <w:p w:rsidR="003908F9" w:rsidRPr="00B23BDF" w:rsidRDefault="003908F9" w:rsidP="00B23BDF">
      <w:pPr>
        <w:pStyle w:val="Nincstrkz"/>
        <w:rPr>
          <w:rFonts w:ascii="Arial" w:hAnsi="Arial" w:cs="Arial"/>
          <w:b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</w:rPr>
      </w:pPr>
      <w:r w:rsidRPr="00B23BDF">
        <w:rPr>
          <w:rFonts w:ascii="Arial" w:hAnsi="Arial" w:cs="Arial"/>
          <w:b/>
          <w:bCs/>
          <w:u w:val="single"/>
        </w:rPr>
        <w:t>A Nyírségi Református Egyházmegye Idősek Otthonának szociális alapszolgáltatásai (Ibrány, Lehel utca 43-45.</w:t>
      </w:r>
      <w:r w:rsidRPr="00B23BDF">
        <w:rPr>
          <w:rFonts w:ascii="Arial" w:hAnsi="Arial" w:cs="Arial"/>
          <w:b/>
        </w:rPr>
        <w:t>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- étkeztetés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- házi segítségnyújtás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- időskorúak nappali ellátása (klub),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A szolgáltatások igénybevételéhez szükséges iratok: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kérelem, 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nyilatkozat jövedelemről (+ 30 napon belüli jövedelemigazolás, vagy bankszámla kivonat) 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személyi igazolvány, lakcímet igazoló hatósági igazolvány,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TAJ számot igazoló kártya,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egészségi állapotra vonatkozó. 30 napon belüli zárójelentés, ambuláns lap </w:t>
      </w:r>
      <w:proofErr w:type="spellStart"/>
      <w:r w:rsidRPr="00B23BDF">
        <w:rPr>
          <w:rFonts w:ascii="Arial" w:hAnsi="Arial" w:cs="Arial"/>
        </w:rPr>
        <w:t>stb</w:t>
      </w:r>
      <w:proofErr w:type="spellEnd"/>
      <w:r w:rsidRPr="00B23BDF">
        <w:rPr>
          <w:rFonts w:ascii="Arial" w:hAnsi="Arial" w:cs="Arial"/>
        </w:rPr>
        <w:t xml:space="preserve"> (kivétel étkeztetés)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Ellátottak, hozzátartozók személyes azonosító adatai, lakcíme, elérhetősége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megállapodás kötése a szolgáltatás feltételeire.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Étkezés esetében nem kell az igénylő egészségi állapotára vonatkozó igazolást becsatolni, valamint idősek nappali ellátásához nem szükséges a jövedelemnyilatkozat.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Házi segítségnyújtás esetében gondozási szükségletmérés történik, és </w:t>
      </w:r>
      <w:proofErr w:type="gramStart"/>
      <w:r w:rsidRPr="00B23BDF">
        <w:rPr>
          <w:rFonts w:ascii="Arial" w:hAnsi="Arial" w:cs="Arial"/>
        </w:rPr>
        <w:t>minimálisan</w:t>
      </w:r>
      <w:proofErr w:type="gramEnd"/>
      <w:r w:rsidRPr="00B23BDF">
        <w:rPr>
          <w:rFonts w:ascii="Arial" w:hAnsi="Arial" w:cs="Arial"/>
        </w:rPr>
        <w:t xml:space="preserve"> legalább 20 pontot elérő gondozási szükséglet , vagy a külön jogszabály szerinti egyéb jogosultági feltétel megállapítása esetén van lehetőség a szolgáltatás igénybevételére.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</w:rPr>
      </w:pPr>
      <w:r w:rsidRPr="00B23BDF">
        <w:rPr>
          <w:rFonts w:ascii="Arial" w:hAnsi="Arial" w:cs="Arial"/>
          <w:b/>
        </w:rPr>
        <w:t>A szolgáltatások tartalma:</w:t>
      </w:r>
    </w:p>
    <w:p w:rsidR="00B23BDF" w:rsidRPr="00B23BDF" w:rsidRDefault="00B23BDF" w:rsidP="00B23BDF">
      <w:pPr>
        <w:pStyle w:val="Nincstrkz"/>
        <w:numPr>
          <w:ilvl w:val="0"/>
          <w:numId w:val="1"/>
        </w:numPr>
        <w:rPr>
          <w:rFonts w:ascii="Arial" w:hAnsi="Arial" w:cs="Arial"/>
          <w:b/>
        </w:rPr>
      </w:pPr>
      <w:r w:rsidRPr="00B23BDF">
        <w:rPr>
          <w:rFonts w:ascii="Arial" w:hAnsi="Arial" w:cs="Arial"/>
          <w:b/>
          <w:bCs/>
        </w:rPr>
        <w:t>Étkeztetés: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Étkeztetés keretében azoknak a szociálisan rászorultaknak a </w:t>
      </w:r>
      <w:r w:rsidRPr="00B23BDF">
        <w:rPr>
          <w:rFonts w:ascii="Arial" w:hAnsi="Arial" w:cs="Arial"/>
          <w:bCs/>
        </w:rPr>
        <w:t>legalább napi egyszeri meleg étkezéséről</w:t>
      </w:r>
      <w:r w:rsidRPr="00B23BDF">
        <w:rPr>
          <w:rFonts w:ascii="Arial" w:hAnsi="Arial" w:cs="Arial"/>
        </w:rPr>
        <w:t xml:space="preserve"> kell gondoskodni, akik azt önmaguk, illetve eltartottjaik részére tartósan vagy átmeneti jelleggel nem képesek biztosítani, különösen koruk, egészségi állapotuk, fogyatékosságuk, pszichiátriai betegségük, szenvedélybetegségük, vagy hajléktalanságuk miatt. 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A szolgáltatást hétfőtől-péntekig terjedő napokon kiszállítással is, míg hétévégén csak </w:t>
      </w:r>
      <w:r w:rsidR="007D73DE">
        <w:rPr>
          <w:rFonts w:ascii="Arial" w:hAnsi="Arial" w:cs="Arial"/>
        </w:rPr>
        <w:t>elvitellel</w:t>
      </w:r>
      <w:r w:rsidRPr="00B23BDF">
        <w:rPr>
          <w:rFonts w:ascii="Arial" w:hAnsi="Arial" w:cs="Arial"/>
        </w:rPr>
        <w:t xml:space="preserve"> tudjuk biztosítani az ellátást.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Az étkeztetés keretében mapi háromszori étkezés is igényelhető.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  <w:i/>
        </w:rPr>
      </w:pPr>
      <w:r w:rsidRPr="00B23BDF">
        <w:rPr>
          <w:rFonts w:ascii="Arial" w:hAnsi="Arial" w:cs="Arial"/>
          <w:b/>
          <w:bCs/>
        </w:rPr>
        <w:t>Házi segítségnyújtás</w:t>
      </w:r>
      <w:r w:rsidRPr="00B23BDF">
        <w:rPr>
          <w:rFonts w:ascii="Arial" w:hAnsi="Arial" w:cs="Arial"/>
          <w:b/>
        </w:rPr>
        <w:t>:</w:t>
      </w:r>
    </w:p>
    <w:p w:rsidR="00B23BDF" w:rsidRPr="00B23BDF" w:rsidRDefault="00B23BDF" w:rsidP="00F30856">
      <w:pPr>
        <w:pStyle w:val="Nincstrkz"/>
        <w:jc w:val="both"/>
        <w:rPr>
          <w:rFonts w:ascii="Arial" w:hAnsi="Arial" w:cs="Arial"/>
          <w:b/>
          <w:i/>
        </w:rPr>
      </w:pPr>
    </w:p>
    <w:p w:rsidR="00B23BDF" w:rsidRPr="00B23BDF" w:rsidRDefault="00B23BDF" w:rsidP="00F30856">
      <w:pPr>
        <w:pStyle w:val="Nincstrkz"/>
        <w:jc w:val="both"/>
        <w:rPr>
          <w:rFonts w:ascii="Arial" w:hAnsi="Arial" w:cs="Arial"/>
          <w:iCs/>
        </w:rPr>
      </w:pPr>
      <w:r w:rsidRPr="00B23BDF">
        <w:rPr>
          <w:rFonts w:ascii="Arial" w:hAnsi="Arial" w:cs="Arial"/>
          <w:i/>
        </w:rPr>
        <w:t xml:space="preserve">A házi segítségnyújtás keretében kell gondoskodni azokról a személyekről, akik önmaguk ellátására saját erőből nem képesek, és Ibrány városban tartásra képes és köteles </w:t>
      </w:r>
      <w:r w:rsidRPr="00B23BDF">
        <w:rPr>
          <w:rFonts w:ascii="Arial" w:hAnsi="Arial" w:cs="Arial"/>
          <w:iCs/>
        </w:rPr>
        <w:t>hozzátartozójuk nincs.</w:t>
      </w:r>
    </w:p>
    <w:p w:rsidR="00B23BDF" w:rsidRPr="00B23BDF" w:rsidRDefault="00B23BDF" w:rsidP="00F30856">
      <w:pPr>
        <w:pStyle w:val="Nincstrkz"/>
        <w:jc w:val="both"/>
        <w:rPr>
          <w:rFonts w:ascii="Arial" w:hAnsi="Arial" w:cs="Arial"/>
          <w:bCs/>
          <w:iCs/>
          <w:u w:val="single"/>
        </w:rPr>
      </w:pPr>
      <w:r w:rsidRPr="00B23BDF">
        <w:rPr>
          <w:rFonts w:ascii="Arial" w:hAnsi="Arial" w:cs="Arial"/>
          <w:iCs/>
        </w:rPr>
        <w:t>A szolgáltatást hétfőtől-péntekig biztosítjuk az intézményben foglalkoztatott gondozó nők útján. A szolgáltatás iránti kérelem, a gondozási szükséglemérés képezi alapját a személyre szabott gondozásnak.</w:t>
      </w:r>
      <w:r w:rsidRPr="00B23BDF">
        <w:rPr>
          <w:rFonts w:ascii="Arial" w:hAnsi="Arial" w:cs="Arial"/>
        </w:rPr>
        <w:t xml:space="preserve"> A házi segítségnyújtás keretében szociális segítést vagy személyi gondozást kell nyújtani.</w:t>
      </w:r>
    </w:p>
    <w:p w:rsidR="00B23BDF" w:rsidRPr="00B23BDF" w:rsidRDefault="00B23BDF" w:rsidP="00B23BDF">
      <w:pPr>
        <w:pStyle w:val="Nincstrkz"/>
        <w:rPr>
          <w:rFonts w:ascii="Arial" w:hAnsi="Arial" w:cs="Arial"/>
          <w:b/>
          <w:bCs/>
          <w:iCs/>
          <w:u w:val="single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</w:rPr>
      </w:pPr>
      <w:r w:rsidRPr="00B23BDF">
        <w:rPr>
          <w:rFonts w:ascii="Arial" w:hAnsi="Arial" w:cs="Arial"/>
          <w:b/>
          <w:bCs/>
          <w:iCs/>
          <w:u w:val="single"/>
        </w:rPr>
        <w:t>Igénybe vehető szolgáltatások</w:t>
      </w:r>
      <w:r w:rsidRPr="00B23BDF">
        <w:rPr>
          <w:rFonts w:ascii="Arial" w:hAnsi="Arial" w:cs="Arial"/>
          <w:b/>
          <w:iCs/>
        </w:rPr>
        <w:t>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Szociális segítés keretében biztosítjuk: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proofErr w:type="gramStart"/>
      <w:r w:rsidRPr="00B23BDF">
        <w:rPr>
          <w:rFonts w:ascii="Arial" w:hAnsi="Arial" w:cs="Arial"/>
        </w:rPr>
        <w:t>a</w:t>
      </w:r>
      <w:proofErr w:type="gramEnd"/>
      <w:r w:rsidRPr="00B23BDF">
        <w:rPr>
          <w:rFonts w:ascii="Arial" w:hAnsi="Arial" w:cs="Arial"/>
        </w:rPr>
        <w:t>) a lakókörnyezeti higiénia megtartásában való közreműködést,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b) a háztartási tevékenységben való közreműködést,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c) a veszélyhelyzetek kialakulásának megelőzésében és a kialakult veszélyhelyzet elhárításában történő segítségnyújtást,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d) szükség esetén a bentlakásos szociális intézménybe történő beköltözés segítését.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  <w:u w:val="single"/>
        </w:rPr>
      </w:pPr>
      <w:r w:rsidRPr="00B23BDF">
        <w:rPr>
          <w:rFonts w:ascii="Arial" w:hAnsi="Arial" w:cs="Arial"/>
          <w:b/>
          <w:u w:val="single"/>
        </w:rPr>
        <w:t>Személyi gondozás keretében nyújtjuk: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proofErr w:type="gramStart"/>
      <w:r w:rsidRPr="00B23BDF">
        <w:rPr>
          <w:rFonts w:ascii="Arial" w:hAnsi="Arial" w:cs="Arial"/>
          <w:i/>
          <w:iCs/>
        </w:rPr>
        <w:t>a</w:t>
      </w:r>
      <w:proofErr w:type="gramEnd"/>
      <w:r w:rsidRPr="00B23BDF">
        <w:rPr>
          <w:rFonts w:ascii="Arial" w:hAnsi="Arial" w:cs="Arial"/>
          <w:i/>
          <w:iCs/>
        </w:rPr>
        <w:t>)</w:t>
      </w:r>
      <w:r w:rsidRPr="00B23BDF">
        <w:rPr>
          <w:rFonts w:ascii="Arial" w:hAnsi="Arial" w:cs="Arial"/>
        </w:rPr>
        <w:t xml:space="preserve"> az ellátást igénybe vevővel a segítő kapcsolat kialakítását és fenntartását,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  <w:i/>
          <w:iCs/>
        </w:rPr>
        <w:t>b)</w:t>
      </w:r>
      <w:r w:rsidRPr="00B23BDF">
        <w:rPr>
          <w:rFonts w:ascii="Arial" w:hAnsi="Arial" w:cs="Arial"/>
        </w:rPr>
        <w:t xml:space="preserve"> a gondozási és ápolási feladatok elvégzését,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  <w:i/>
          <w:iCs/>
        </w:rPr>
        <w:t>c)</w:t>
      </w:r>
      <w:r w:rsidRPr="00B23BDF">
        <w:rPr>
          <w:rFonts w:ascii="Arial" w:hAnsi="Arial" w:cs="Arial"/>
        </w:rPr>
        <w:t xml:space="preserve"> a szociális segítés szerinti feladatokat.</w:t>
      </w:r>
    </w:p>
    <w:p w:rsidR="00B23BDF" w:rsidRPr="00B23BDF" w:rsidRDefault="00B23BDF" w:rsidP="00B23BDF">
      <w:pPr>
        <w:pStyle w:val="Nincstrkz"/>
        <w:rPr>
          <w:rFonts w:ascii="Arial" w:hAnsi="Arial" w:cs="Arial"/>
          <w:iCs/>
        </w:rPr>
      </w:pPr>
    </w:p>
    <w:p w:rsidR="00B23BDF" w:rsidRPr="00B23BDF" w:rsidRDefault="00B23BDF" w:rsidP="00B23BDF">
      <w:pPr>
        <w:pStyle w:val="Nincstrkz"/>
        <w:numPr>
          <w:ilvl w:val="0"/>
          <w:numId w:val="1"/>
        </w:numPr>
        <w:rPr>
          <w:rFonts w:ascii="Arial" w:hAnsi="Arial" w:cs="Arial"/>
          <w:b/>
        </w:rPr>
      </w:pPr>
      <w:r w:rsidRPr="00B23BDF">
        <w:rPr>
          <w:rFonts w:ascii="Arial" w:hAnsi="Arial" w:cs="Arial"/>
          <w:b/>
          <w:bCs/>
        </w:rPr>
        <w:t>Időskorúak nappali ellátása (idősek klubja)</w:t>
      </w:r>
      <w:r w:rsidRPr="00B23BDF">
        <w:rPr>
          <w:rFonts w:ascii="Arial" w:hAnsi="Arial" w:cs="Arial"/>
          <w:b/>
        </w:rPr>
        <w:t>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Az idősek klubja a szociális és </w:t>
      </w:r>
      <w:proofErr w:type="gramStart"/>
      <w:r w:rsidRPr="00B23BDF">
        <w:rPr>
          <w:rFonts w:ascii="Arial" w:hAnsi="Arial" w:cs="Arial"/>
        </w:rPr>
        <w:t>mentális</w:t>
      </w:r>
      <w:proofErr w:type="gramEnd"/>
      <w:r w:rsidRPr="00B23BDF">
        <w:rPr>
          <w:rFonts w:ascii="Arial" w:hAnsi="Arial" w:cs="Arial"/>
        </w:rPr>
        <w:t xml:space="preserve"> támogatásra szoruló, önmaguk ellátására részben képes időskorú </w:t>
      </w:r>
      <w:proofErr w:type="spellStart"/>
      <w:r w:rsidRPr="00B23BDF">
        <w:rPr>
          <w:rFonts w:ascii="Arial" w:hAnsi="Arial" w:cs="Arial"/>
        </w:rPr>
        <w:t>ibrányi</w:t>
      </w:r>
      <w:proofErr w:type="spellEnd"/>
      <w:r w:rsidRPr="00B23BDF">
        <w:rPr>
          <w:rFonts w:ascii="Arial" w:hAnsi="Arial" w:cs="Arial"/>
        </w:rPr>
        <w:t xml:space="preserve"> lakosok napközbeni gondozására szolgál.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Az idősek klubjába felvehető az a 18. életévét betöltött személy is, aki egészségi állapotára figyelemmel az előző bekezdésben meghatározott támogatásra szorul.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Cs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Cs/>
        </w:rPr>
      </w:pPr>
      <w:r w:rsidRPr="00B23BDF">
        <w:rPr>
          <w:rFonts w:ascii="Arial" w:hAnsi="Arial" w:cs="Arial"/>
          <w:b/>
          <w:bCs/>
        </w:rPr>
        <w:t>Egyéb szolgáltatásaink</w:t>
      </w:r>
      <w:r w:rsidRPr="00B23BDF">
        <w:rPr>
          <w:rFonts w:ascii="Arial" w:hAnsi="Arial" w:cs="Arial"/>
          <w:b/>
        </w:rPr>
        <w:t>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Az idő hasznos eltöltéshez biztosítunk sajtóterméket (újságot), kártyát, társasjátékot, könyveket, valamint szervezünk szórakoztató, szellemi és képességmegőrző foglalkozásokat, kirándulásokat. Lehetőség van televízió – és filmnézésre. Testvérintézményinkkel minden évben farsangi mulatságot tartunk változó színhelyeken.</w:t>
      </w:r>
    </w:p>
    <w:p w:rsidR="00B23BDF" w:rsidRDefault="00F30856" w:rsidP="00B23BDF">
      <w:pPr>
        <w:pStyle w:val="Nincstrkz"/>
        <w:rPr>
          <w:rFonts w:ascii="Arial" w:hAnsi="Arial" w:cs="Arial"/>
        </w:rPr>
      </w:pPr>
      <w:r>
        <w:rPr>
          <w:rFonts w:ascii="Arial" w:hAnsi="Arial" w:cs="Arial"/>
          <w:iCs/>
        </w:rPr>
        <w:t>S</w:t>
      </w:r>
      <w:r w:rsidRPr="00B23BDF">
        <w:rPr>
          <w:rFonts w:ascii="Arial" w:hAnsi="Arial" w:cs="Arial"/>
          <w:iCs/>
        </w:rPr>
        <w:t>egítséget adunk a hivatalos ügyek intézésében.</w:t>
      </w:r>
    </w:p>
    <w:p w:rsidR="00F30856" w:rsidRPr="00B23BDF" w:rsidRDefault="00F30856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Egészségügyi ellátás keretében: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- az egészségügyi alapellátás, szakellátásokhoz való hozzájutást igény szerint 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  </w:t>
      </w:r>
      <w:proofErr w:type="gramStart"/>
      <w:r w:rsidRPr="00B23BDF">
        <w:rPr>
          <w:rFonts w:ascii="Arial" w:hAnsi="Arial" w:cs="Arial"/>
        </w:rPr>
        <w:t>megszervezzük</w:t>
      </w:r>
      <w:proofErr w:type="gramEnd"/>
      <w:r w:rsidRPr="00B23BDF">
        <w:rPr>
          <w:rFonts w:ascii="Arial" w:hAnsi="Arial" w:cs="Arial"/>
        </w:rPr>
        <w:t xml:space="preserve">, </w:t>
      </w:r>
    </w:p>
    <w:p w:rsidR="00B23BDF" w:rsidRPr="00B23BDF" w:rsidRDefault="00B23BDF" w:rsidP="00B23BDF">
      <w:pPr>
        <w:pStyle w:val="Nincstrkz"/>
        <w:rPr>
          <w:rFonts w:ascii="Arial" w:hAnsi="Arial" w:cs="Arial"/>
          <w:iCs/>
        </w:rPr>
      </w:pPr>
      <w:r w:rsidRPr="00B23BDF">
        <w:rPr>
          <w:rFonts w:ascii="Arial" w:hAnsi="Arial" w:cs="Arial"/>
          <w:iCs/>
        </w:rPr>
        <w:t xml:space="preserve">- felvilágosító előadásokat tartunk </w:t>
      </w:r>
    </w:p>
    <w:p w:rsidR="00B23BDF" w:rsidRPr="00B23BDF" w:rsidRDefault="00B23BDF" w:rsidP="00B23BDF">
      <w:pPr>
        <w:pStyle w:val="Nincstrkz"/>
        <w:rPr>
          <w:rFonts w:ascii="Arial" w:hAnsi="Arial" w:cs="Arial"/>
          <w:iCs/>
        </w:rPr>
      </w:pPr>
      <w:r w:rsidRPr="00B23BDF">
        <w:rPr>
          <w:rFonts w:ascii="Arial" w:hAnsi="Arial" w:cs="Arial"/>
          <w:iCs/>
        </w:rPr>
        <w:lastRenderedPageBreak/>
        <w:t xml:space="preserve">- </w:t>
      </w:r>
      <w:proofErr w:type="gramStart"/>
      <w:r w:rsidRPr="00B23BDF">
        <w:rPr>
          <w:rFonts w:ascii="Arial" w:hAnsi="Arial" w:cs="Arial"/>
          <w:iCs/>
        </w:rPr>
        <w:t>mentális</w:t>
      </w:r>
      <w:proofErr w:type="gramEnd"/>
      <w:r w:rsidRPr="00B23BDF">
        <w:rPr>
          <w:rFonts w:ascii="Arial" w:hAnsi="Arial" w:cs="Arial"/>
          <w:iCs/>
        </w:rPr>
        <w:t xml:space="preserve"> gondozást, személyre szabott bánásmódot nyújtunk</w:t>
      </w:r>
      <w:r w:rsidR="00F30856">
        <w:rPr>
          <w:rFonts w:ascii="Arial" w:hAnsi="Arial" w:cs="Arial"/>
          <w:iCs/>
        </w:rPr>
        <w:t>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  <w:bCs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  <w:b/>
          <w:bCs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  <w:bCs/>
          <w:u w:val="single"/>
        </w:rPr>
        <w:t>A Nyírségi Református Egyházmegye Idősek Otthonának szolgáltatásai</w:t>
      </w:r>
      <w:r w:rsidRPr="00B23BDF">
        <w:rPr>
          <w:rFonts w:ascii="Arial" w:hAnsi="Arial" w:cs="Arial"/>
        </w:rPr>
        <w:t>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Az idősotthoni férőhelyeinken 70 fő részére </w:t>
      </w:r>
      <w:r w:rsidRPr="00B23BDF">
        <w:rPr>
          <w:rFonts w:ascii="Arial" w:hAnsi="Arial" w:cs="Arial"/>
          <w:b/>
          <w:bCs/>
        </w:rPr>
        <w:t xml:space="preserve">nyújtunk ellátást. A szolgáltatás feltételeire megállapodást kötünk az igénylőkkel. </w:t>
      </w:r>
      <w:r w:rsidRPr="00B23BDF">
        <w:rPr>
          <w:rFonts w:ascii="Arial" w:hAnsi="Arial" w:cs="Arial"/>
        </w:rPr>
        <w:t>Az ellátási terület az ország egész területére kiterjed.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Az intézmény tárgyi feltételei: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F30856">
      <w:pPr>
        <w:pStyle w:val="Nincstrkz"/>
        <w:jc w:val="both"/>
        <w:rPr>
          <w:rFonts w:ascii="Arial" w:hAnsi="Arial" w:cs="Arial"/>
        </w:rPr>
      </w:pPr>
      <w:bookmarkStart w:id="0" w:name="_GoBack"/>
      <w:r w:rsidRPr="00B23BDF">
        <w:rPr>
          <w:rFonts w:ascii="Arial" w:hAnsi="Arial" w:cs="Arial"/>
        </w:rPr>
        <w:t>Jellemzően 1, illetve 2 férőhelyes elhelyezésű lakószobáink vannak, amelyek többségéhez fürdőszoba tartozik. Lehetőséget biztosítunk arra, hogy az igénybe vevő saját bútorzatával rendezze be a lakószobát, valamint magával hozhassa személyes használati tárgyait.</w:t>
      </w:r>
    </w:p>
    <w:p w:rsidR="00B23BDF" w:rsidRPr="00B23BDF" w:rsidRDefault="00B23BDF" w:rsidP="00F30856">
      <w:pPr>
        <w:pStyle w:val="Nincstrkz"/>
        <w:jc w:val="both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Két társalgó áll rendelkezésre a székhelyen, míg a harmadik a telephelyen foglalkozások tartására, társas kapcsolatok ápolására. A székhelyi helyiségek egyben étkező céljára is szolgálnak. A fenntartó külső szolgáltatótól biztosítja a napi háromszori – és a diétás étkezést. A két kiegészítő étkezést (tízórai, uzsonna) intézményünk szolgáltatja. </w:t>
      </w:r>
    </w:p>
    <w:p w:rsidR="00B23BDF" w:rsidRPr="00B23BDF" w:rsidRDefault="00B23BDF" w:rsidP="00F30856">
      <w:pPr>
        <w:pStyle w:val="Nincstrkz"/>
        <w:jc w:val="both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Teakonyhák lakóink által igénybe vehetők kisebb ételkészítésre, melegítésre. A gyógyszerek beszerzéséről, az orvosi alapellátásról gondoskodunk. Szükség esetén az intézmény </w:t>
      </w:r>
      <w:proofErr w:type="spellStart"/>
      <w:r w:rsidRPr="00B23BDF">
        <w:rPr>
          <w:rFonts w:ascii="Arial" w:hAnsi="Arial" w:cs="Arial"/>
        </w:rPr>
        <w:t>járművével</w:t>
      </w:r>
      <w:proofErr w:type="spellEnd"/>
      <w:r w:rsidRPr="00B23BDF">
        <w:rPr>
          <w:rFonts w:ascii="Arial" w:hAnsi="Arial" w:cs="Arial"/>
        </w:rPr>
        <w:t>, mentővel elérhető a járó beteg szakellátás, és a kórházi ellátás (mentőállomás és az orvosi rendelők intézmény szomszédságában). Az intézményben orvosi szoba, betegszoba rendelkezésre áll.</w:t>
      </w:r>
    </w:p>
    <w:bookmarkEnd w:id="0"/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  <w:r w:rsidRPr="00B23BDF">
        <w:rPr>
          <w:rFonts w:ascii="Arial" w:hAnsi="Arial" w:cs="Arial"/>
        </w:rPr>
        <w:t>A szolgáltatásaink keretében biztosítjuk: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a lakhatást, a folyamatos fűtést, világítást, “meleg </w:t>
      </w:r>
      <w:proofErr w:type="gramStart"/>
      <w:r w:rsidRPr="00B23BDF">
        <w:rPr>
          <w:rFonts w:ascii="Arial" w:hAnsi="Arial" w:cs="Arial"/>
        </w:rPr>
        <w:t>víz ellátást</w:t>
      </w:r>
      <w:proofErr w:type="gramEnd"/>
      <w:r w:rsidRPr="00B23BDF">
        <w:rPr>
          <w:rFonts w:ascii="Arial" w:hAnsi="Arial" w:cs="Arial"/>
        </w:rPr>
        <w:t>”;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a napi legalább háromszori főétkezést – melyből egy alkalommal főtt ételt –, és két kiegészítő étkezést; szükség esetén diétás étkezést,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a szükség szerinti ruházattal , </w:t>
      </w:r>
      <w:proofErr w:type="gramStart"/>
      <w:r w:rsidRPr="00B23BDF">
        <w:rPr>
          <w:rFonts w:ascii="Arial" w:hAnsi="Arial" w:cs="Arial"/>
        </w:rPr>
        <w:t>textíliával</w:t>
      </w:r>
      <w:proofErr w:type="gramEnd"/>
      <w:r w:rsidRPr="00B23BDF">
        <w:rPr>
          <w:rFonts w:ascii="Arial" w:hAnsi="Arial" w:cs="Arial"/>
        </w:rPr>
        <w:t xml:space="preserve"> való ellátást és a textíliák, ruházat mosását, javítását, a házirendben meghatározott módon,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  <w:bCs/>
        </w:rPr>
        <w:t>az ellátást igénybe vevő</w:t>
      </w:r>
      <w:r w:rsidRPr="00B23BDF">
        <w:rPr>
          <w:rFonts w:ascii="Arial" w:hAnsi="Arial" w:cs="Arial"/>
        </w:rPr>
        <w:t xml:space="preserve"> </w:t>
      </w:r>
      <w:proofErr w:type="gramStart"/>
      <w:r w:rsidRPr="00B23BDF">
        <w:rPr>
          <w:rFonts w:ascii="Arial" w:hAnsi="Arial" w:cs="Arial"/>
        </w:rPr>
        <w:t>mentális</w:t>
      </w:r>
      <w:proofErr w:type="gramEnd"/>
      <w:r w:rsidRPr="00B23BDF">
        <w:rPr>
          <w:rFonts w:ascii="Arial" w:hAnsi="Arial" w:cs="Arial"/>
        </w:rPr>
        <w:t xml:space="preserve"> gondozását, egészségügyi ellátását, gyógyszereinek </w:t>
      </w:r>
      <w:r w:rsidRPr="00B23BDF">
        <w:rPr>
          <w:rFonts w:ascii="Arial" w:hAnsi="Arial" w:cs="Arial"/>
          <w:bCs/>
        </w:rPr>
        <w:t>beszerzését;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egyeztetett módon a szabadidő kulturált eltöltését;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a </w:t>
      </w:r>
      <w:proofErr w:type="spellStart"/>
      <w:r w:rsidRPr="00B23BDF">
        <w:rPr>
          <w:rFonts w:ascii="Arial" w:hAnsi="Arial" w:cs="Arial"/>
        </w:rPr>
        <w:t>szocioterápiás</w:t>
      </w:r>
      <w:proofErr w:type="spellEnd"/>
      <w:r w:rsidRPr="00B23BDF">
        <w:rPr>
          <w:rFonts w:ascii="Arial" w:hAnsi="Arial" w:cs="Arial"/>
        </w:rPr>
        <w:t xml:space="preserve"> foglalkoztatást: kézműves műhely, "énekóra", felolvasások, kirándulások stb.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a szabad vallásgyakorlást: istentiszteletek, bibliaórák, áhítatok formájában.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az ellátást igénybe vevők értékeinek megőrzéséről, melynek módját (az abból kizárt tárgyak körét a házirendben szabályoztuk),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a pedikűr, fodrász szolgáltatás igénybevételének lehetőségét, amelyért a szolgáltató által meghatározott díjat kell megfizetni,</w:t>
      </w:r>
    </w:p>
    <w:p w:rsidR="00B23BDF" w:rsidRPr="00B23BDF" w:rsidRDefault="00B23BDF" w:rsidP="00B23BDF">
      <w:pPr>
        <w:pStyle w:val="Nincstrkz"/>
        <w:numPr>
          <w:ilvl w:val="0"/>
          <w:numId w:val="2"/>
        </w:numPr>
        <w:rPr>
          <w:rFonts w:ascii="Arial" w:hAnsi="Arial" w:cs="Arial"/>
        </w:rPr>
      </w:pPr>
      <w:r w:rsidRPr="00B23BDF">
        <w:rPr>
          <w:rFonts w:ascii="Arial" w:hAnsi="Arial" w:cs="Arial"/>
        </w:rPr>
        <w:t>a jogosult és hozzátartozói közötti személyes kapcsolattartás kulturált és zavartalan körülményeit, az intézményben megfelelő helyiség biztosításával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p w:rsidR="00B23BDF" w:rsidRPr="00B23BDF" w:rsidRDefault="00B23BDF" w:rsidP="00F30856">
      <w:pPr>
        <w:pStyle w:val="Nincstrkz"/>
        <w:jc w:val="both"/>
        <w:rPr>
          <w:rFonts w:ascii="Arial" w:hAnsi="Arial" w:cs="Arial"/>
        </w:rPr>
      </w:pPr>
      <w:r w:rsidRPr="00B23BDF">
        <w:rPr>
          <w:rFonts w:ascii="Arial" w:hAnsi="Arial" w:cs="Arial"/>
        </w:rPr>
        <w:t xml:space="preserve">Az intézmény vezetője gondoskodik az intézményi dolgozók </w:t>
      </w:r>
      <w:proofErr w:type="spellStart"/>
      <w:r w:rsidRPr="00B23BDF">
        <w:rPr>
          <w:rFonts w:ascii="Arial" w:hAnsi="Arial" w:cs="Arial"/>
        </w:rPr>
        <w:t>foglalkozásbeli</w:t>
      </w:r>
      <w:proofErr w:type="spellEnd"/>
      <w:r w:rsidRPr="00B23BDF">
        <w:rPr>
          <w:rFonts w:ascii="Arial" w:hAnsi="Arial" w:cs="Arial"/>
        </w:rPr>
        <w:t xml:space="preserve"> titoktartási kötelezettségének érvényesítéséről és a jogosult </w:t>
      </w:r>
      <w:r w:rsidRPr="00B23BDF">
        <w:rPr>
          <w:rFonts w:ascii="Arial" w:hAnsi="Arial" w:cs="Arial"/>
          <w:bCs/>
        </w:rPr>
        <w:t xml:space="preserve">személyiségi jogainak </w:t>
      </w:r>
      <w:r w:rsidRPr="00B23BDF">
        <w:rPr>
          <w:rFonts w:ascii="Arial" w:hAnsi="Arial" w:cs="Arial"/>
        </w:rPr>
        <w:t>tiszteletben tartásáról.</w:t>
      </w:r>
    </w:p>
    <w:p w:rsidR="00B23BDF" w:rsidRPr="00B23BDF" w:rsidRDefault="00B23BDF" w:rsidP="00B23BDF">
      <w:pPr>
        <w:pStyle w:val="Nincstrkz"/>
        <w:rPr>
          <w:rFonts w:ascii="Arial" w:hAnsi="Arial" w:cs="Arial"/>
        </w:rPr>
      </w:pPr>
    </w:p>
    <w:sectPr w:rsidR="00B23BDF" w:rsidRPr="00B23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B3" w:rsidRDefault="00D22EB3" w:rsidP="00745BAF">
      <w:r>
        <w:separator/>
      </w:r>
    </w:p>
  </w:endnote>
  <w:endnote w:type="continuationSeparator" w:id="0">
    <w:p w:rsidR="00D22EB3" w:rsidRDefault="00D22EB3" w:rsidP="007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B3" w:rsidRDefault="00D22EB3" w:rsidP="00745BAF">
      <w:r>
        <w:separator/>
      </w:r>
    </w:p>
  </w:footnote>
  <w:footnote w:type="continuationSeparator" w:id="0">
    <w:p w:rsidR="00D22EB3" w:rsidRDefault="00D22EB3" w:rsidP="0074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06434"/>
      <w:docPartObj>
        <w:docPartGallery w:val="Page Numbers (Top of Page)"/>
        <w:docPartUnique/>
      </w:docPartObj>
    </w:sdtPr>
    <w:sdtContent>
      <w:p w:rsidR="00745BAF" w:rsidRDefault="00745BAF">
        <w:pPr>
          <w:pStyle w:val="lfej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0856">
          <w:rPr>
            <w:noProof/>
          </w:rPr>
          <w:t>3</w:t>
        </w:r>
        <w:r>
          <w:fldChar w:fldCharType="end"/>
        </w:r>
      </w:p>
    </w:sdtContent>
  </w:sdt>
  <w:p w:rsidR="00745BAF" w:rsidRDefault="00745B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4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75479"/>
    <w:multiLevelType w:val="hybridMultilevel"/>
    <w:tmpl w:val="B650B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E"/>
    <w:rsid w:val="001D7378"/>
    <w:rsid w:val="003908F9"/>
    <w:rsid w:val="004F035D"/>
    <w:rsid w:val="005B66DE"/>
    <w:rsid w:val="006A2EAE"/>
    <w:rsid w:val="00745BAF"/>
    <w:rsid w:val="007D73DE"/>
    <w:rsid w:val="007E650D"/>
    <w:rsid w:val="00A63475"/>
    <w:rsid w:val="00B23BDF"/>
    <w:rsid w:val="00C65DB6"/>
    <w:rsid w:val="00D22EB3"/>
    <w:rsid w:val="00F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2E37"/>
  <w15:chartTrackingRefBased/>
  <w15:docId w15:val="{D0223E02-14F2-41C1-817F-3AA22C0C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66D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B66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5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5B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5B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5B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A043-AB0B-4C71-86E3-BA69B3DE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2020-02-16T11:32:00Z</dcterms:created>
  <dcterms:modified xsi:type="dcterms:W3CDTF">2020-04-23T12:17:00Z</dcterms:modified>
</cp:coreProperties>
</file>